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-1032428</wp:posOffset>
            </wp:positionH>
            <wp:positionV relativeFrom="paragraph">
              <wp:posOffset>-672383</wp:posOffset>
            </wp:positionV>
            <wp:extent cx="7437577" cy="10503673"/>
            <wp:effectExtent l="0" t="0" r="0" b="0"/>
            <wp:wrapNone/>
            <wp:docPr id="1" name="Рисунок 1" descr="C:\Users\Мария\Desktop\НАВИГАТОР ДОП ОБРАЗОВАНИЯ\Документ_2024-04-12_14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ВИГАТОР ДОП ОБРАЗОВАНИЯ\Документ_2024-04-12_142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38200" cy="105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051037" w:rsidRDefault="00051037" w:rsidP="006E4195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6E4195" w:rsidRPr="00DE21A0" w:rsidRDefault="006E4195" w:rsidP="006E4195">
      <w:pPr>
        <w:spacing w:before="24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lastRenderedPageBreak/>
        <w:t>Рабочая программа «Грамматический курс» для детей от 8 лет и взрослых.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Важность владения иностранным языком очень важна в современном мире. В связи с этим особенно актуальным становится не просто изучение английского языка на школьных уроках в рамках основного учебного процесса, но и в рамках дополнительного образования. Программа дополнительного образования «Грамматический курс» направлена на социальное и культурное развитие личности учащегося, его творческой самореализации, повышению уровня знаний в области английского языка. Программа призвана помочь ребенку освоить английский язык с целью применения этих знаний на практике, расширить свой кругозор.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Новизна данной программы</w:t>
      </w:r>
      <w:r w:rsidRPr="00DE21A0">
        <w:rPr>
          <w:rFonts w:cstheme="minorHAnsi"/>
          <w:sz w:val="24"/>
          <w:szCs w:val="24"/>
        </w:rPr>
        <w:t xml:space="preserve"> заключается в том, что она предусматривает развитие навыков владения английским языком с учетом индивидуальных особенностей школьника и его скорости освоения материала. </w:t>
      </w:r>
      <w:proofErr w:type="gramStart"/>
      <w:r w:rsidRPr="00DE21A0">
        <w:rPr>
          <w:rFonts w:cstheme="minorHAnsi"/>
          <w:sz w:val="24"/>
          <w:szCs w:val="24"/>
        </w:rPr>
        <w:t>Она предполагает сбалансированную практику во всех видах речевой деятельности, использование максимально адаптированных к повседневной жизни форм устной и письменной коммуникации, комплексный подход к обучению, который позволяет развивать не только умения во всех видах речевой деятельности, но и логику, стратегию решения тестовых заданий, а также она позволяет понять языковые закономерности и применять их на практике, что необходимо для критического мышления.</w:t>
      </w:r>
      <w:proofErr w:type="gramEnd"/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Актуальность данной программы</w:t>
      </w:r>
      <w:r w:rsidRPr="00DE21A0">
        <w:rPr>
          <w:rFonts w:cstheme="minorHAnsi"/>
          <w:sz w:val="24"/>
          <w:szCs w:val="24"/>
        </w:rPr>
        <w:t xml:space="preserve">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DE21A0">
        <w:rPr>
          <w:rFonts w:cstheme="minorHAnsi"/>
          <w:sz w:val="24"/>
          <w:szCs w:val="24"/>
        </w:rPr>
        <w:t>между</w:t>
      </w:r>
      <w:proofErr w:type="gramEnd"/>
      <w:r w:rsidRPr="00DE21A0">
        <w:rPr>
          <w:rFonts w:cstheme="minorHAnsi"/>
          <w:sz w:val="24"/>
          <w:szCs w:val="24"/>
        </w:rPr>
        <w:t xml:space="preserve">: 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sym w:font="Symbol" w:char="F0B7"/>
      </w:r>
      <w:r w:rsidRPr="00DE21A0">
        <w:rPr>
          <w:rFonts w:cstheme="minorHAnsi"/>
          <w:sz w:val="24"/>
          <w:szCs w:val="24"/>
        </w:rPr>
        <w:t xml:space="preserve"> требованиями программы общеобразовательных учреждений и потребностями учащихся в дополнительном языковом материале, углубленном изучении правил грамматики и закреплении их на практике;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sym w:font="Symbol" w:char="F0B7"/>
      </w:r>
      <w:r w:rsidRPr="00DE21A0">
        <w:rPr>
          <w:rFonts w:cstheme="minorHAnsi"/>
          <w:sz w:val="24"/>
          <w:szCs w:val="24"/>
        </w:rPr>
        <w:t xml:space="preserve">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Дополнительные занятия во внеурочное время способствуют повышению интереса к предмету, углубляют и расширяют полученные знания, дают возможность учащимся проявить свои способности. Программа дополнительного образования является предметной и имеет социокультурную направленность. Она призвана поддерживать у учащихся устойчивый интерес к предмету и расширять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6E4195" w:rsidRPr="00DE21A0" w:rsidRDefault="006E4195" w:rsidP="006E419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Практическая значимость данной программы</w:t>
      </w:r>
      <w:r w:rsidRPr="00DE21A0">
        <w:rPr>
          <w:rFonts w:cstheme="minorHAnsi"/>
          <w:sz w:val="24"/>
          <w:szCs w:val="24"/>
        </w:rPr>
        <w:t xml:space="preserve"> заключается в закреплении и совершенствовании умений и навыков, полученных на уроках английского языка. В процессе изучения английского языка формируются и совершенствуются следующие учебные умения и навыки: правильность произношения, не нарушающая коммуникацию, произнесение предложений с соблюдением основных типов интонации английского языка, соответствующих типам высказывания, соответствующая данному этапу изучения английского языка техника чтения, формирование говорения не только репродуктивного, но и продуктивного характера. Учащиеся должны систематизировать свои знания в </w:t>
      </w:r>
      <w:r w:rsidRPr="00DE21A0">
        <w:rPr>
          <w:rFonts w:cstheme="minorHAnsi"/>
          <w:sz w:val="24"/>
          <w:szCs w:val="24"/>
        </w:rPr>
        <w:lastRenderedPageBreak/>
        <w:t xml:space="preserve">области употребления видовременных форм английского глагола и других грамматических аспектах. Кроме того, разнообразие лексических тем развивает </w:t>
      </w:r>
      <w:proofErr w:type="spellStart"/>
      <w:r w:rsidRPr="00DE21A0">
        <w:rPr>
          <w:rFonts w:cstheme="minorHAnsi"/>
          <w:sz w:val="24"/>
          <w:szCs w:val="24"/>
        </w:rPr>
        <w:t>межпредметные</w:t>
      </w:r>
      <w:proofErr w:type="spellEnd"/>
      <w:r w:rsidRPr="00DE21A0">
        <w:rPr>
          <w:rFonts w:cstheme="minorHAnsi"/>
          <w:sz w:val="24"/>
          <w:szCs w:val="24"/>
        </w:rPr>
        <w:t xml:space="preserve"> связи и формирует универсальные учебные действия. Это также необходимо, так как ведет к собственному пониманию школьником предметного содержания обучения.</w:t>
      </w:r>
    </w:p>
    <w:p w:rsidR="006E4195" w:rsidRPr="00DE21A0" w:rsidRDefault="006E4195" w:rsidP="006E41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Цели и задачи программы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Основная цель:</w:t>
      </w:r>
      <w:r w:rsidRPr="00DE21A0">
        <w:rPr>
          <w:rFonts w:cstheme="minorHAnsi"/>
          <w:sz w:val="24"/>
          <w:szCs w:val="24"/>
        </w:rPr>
        <w:t xml:space="preserve"> развитие у детей способностей использовать английский язык как инструмент общения в диалоге культур и цивилизаций современного мира.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Задачи реализации программы.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i/>
          <w:sz w:val="24"/>
          <w:szCs w:val="24"/>
        </w:rPr>
        <w:t>Обучающие цели: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формирование навыков коммуникативной деятельности учащихся, культуры общения и умения работать в группе;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развитие навыков самостоятельной работы;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формирование устойчивых знаний в области грамматики английского языка;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формирование правильного произношения;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формирование устойчивых навыков говорения, письма, чтения, восприятия на слух речи англоговорящих людей.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E21A0">
        <w:rPr>
          <w:rFonts w:cstheme="minorHAnsi"/>
          <w:b/>
          <w:i/>
          <w:sz w:val="24"/>
          <w:szCs w:val="24"/>
        </w:rPr>
        <w:t>Развивающие цели: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приобщение обучающихся к культуре англоговорящих стран;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развитие творческих способностей учащихся;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развитие языковой интуиции;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расширение кругозора;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развитие памяти, мышления, внимания и воображения учащихся;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E21A0">
        <w:rPr>
          <w:rFonts w:cstheme="minorHAnsi"/>
          <w:b/>
          <w:i/>
          <w:sz w:val="24"/>
          <w:szCs w:val="24"/>
        </w:rPr>
        <w:t>Воспитывающие цели: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воспитание устойчивой потребности к изучению английского языка;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формирование здорового образа жизни;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воспитание чувства уважения к традициям и культуре страны изучаемого языка.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Отличительной особенностью данной программы</w:t>
      </w:r>
      <w:r w:rsidRPr="00DE21A0">
        <w:rPr>
          <w:rFonts w:cstheme="minorHAnsi"/>
          <w:sz w:val="24"/>
          <w:szCs w:val="24"/>
        </w:rPr>
        <w:t xml:space="preserve"> является сама организация дополнительного обучения английскому языку, учитывая возрастные и индивидуальные особенности учащегося, его потребности и цели.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Программа предполагает объяснение сложных грамматических структур понятным для учащегося языком, сопровождение применения этих структур на практике, закрепление полученных знаний и навыков, их контроль и оценивание при помощи промежуточных и итоговых работ.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Срок реализации программы:</w:t>
      </w:r>
      <w:r w:rsidRPr="00DE21A0">
        <w:rPr>
          <w:rFonts w:cstheme="minorHAnsi"/>
          <w:sz w:val="24"/>
          <w:szCs w:val="24"/>
        </w:rPr>
        <w:t xml:space="preserve"> в зависимости от индивидуальных особенностей учащегося.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Предполагаемые результаты обучения.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 xml:space="preserve">Обучающиеся должны знать: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интонацию основных типов предложений;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лексические единицы по пройденной тематике;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 </w:t>
      </w:r>
      <w:proofErr w:type="gramStart"/>
      <w:r w:rsidRPr="00DE21A0">
        <w:rPr>
          <w:rFonts w:cstheme="minorHAnsi"/>
          <w:sz w:val="24"/>
          <w:szCs w:val="24"/>
        </w:rPr>
        <w:t xml:space="preserve">- элементарные, связанные высказывания: а) о себе и об окружающем мире; б) о прочитанном, увиденном, услышанном, выражая при этом свое отношение к воспринятой информации. </w:t>
      </w:r>
      <w:proofErr w:type="gramEnd"/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Обучающиеся должны уметь: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E21A0">
        <w:rPr>
          <w:rFonts w:cstheme="minorHAnsi"/>
          <w:sz w:val="24"/>
          <w:szCs w:val="24"/>
        </w:rPr>
        <w:t xml:space="preserve">- участвовать в элементарном этикетном диалоге: поздороваться, представиться, поблагодарить, попрощаться, поздравить, пригласить; </w:t>
      </w:r>
      <w:proofErr w:type="gramEnd"/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расспрашивать собеседника, задавая вопросы (кто, что, где, когда) и отвечать на вопросы собеседника;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кратко рассказать о себе, своей семье, друге и т.д.;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lastRenderedPageBreak/>
        <w:t xml:space="preserve">- умение читать и понимать на слух английские тексты;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понимать на слух речь преподавателя, </w:t>
      </w:r>
      <w:proofErr w:type="spellStart"/>
      <w:r w:rsidRPr="00DE21A0">
        <w:rPr>
          <w:rFonts w:cstheme="minorHAnsi"/>
          <w:sz w:val="24"/>
          <w:szCs w:val="24"/>
        </w:rPr>
        <w:t>одногруппников</w:t>
      </w:r>
      <w:proofErr w:type="spellEnd"/>
      <w:r w:rsidRPr="00DE21A0">
        <w:rPr>
          <w:rFonts w:cstheme="minorHAnsi"/>
          <w:sz w:val="24"/>
          <w:szCs w:val="24"/>
        </w:rPr>
        <w:t xml:space="preserve">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описывать своего любимого героя мультфильма, сказки или фильма;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Учащиеся приобретают следующие социокультурные знания: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название страны изучаемого языка, географическое положение, ее крупные города; символы;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название столицы Великобритании, ее достопримечательностей и любимых места посещений британцев;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традиции и обычаи праздников Рождество и Новый год;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знание традиционной английской пищи и национальных блюд;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знание жизни англичан и их досуга;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знание имен некоторых литературных героев художественных произведений;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Формы проверки ожидаемых результатов: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педагогическое наблюдение;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диагностика;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выполнение творческих заданий (составление устных и письменных рассказов, вопросов для проведения викторин, подготовка проектов);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проведение устных и письменных диктантов;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промежуточное и итоговое тестирование в рамках каждой грамматической темы; </w:t>
      </w:r>
    </w:p>
    <w:p w:rsidR="006E4195" w:rsidRDefault="006E4195" w:rsidP="006E41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Структура программы и ее особенности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Программа обучения разделена на ступени. Каждая ступень содержит список основных грамматических тем, необходимых для освоения ступени. Каждая грам</w:t>
      </w:r>
      <w:r>
        <w:rPr>
          <w:rFonts w:cstheme="minorHAnsi"/>
          <w:sz w:val="24"/>
          <w:szCs w:val="24"/>
        </w:rPr>
        <w:t xml:space="preserve">матическая тема содержит в себе </w:t>
      </w:r>
      <w:r w:rsidRPr="00DE21A0">
        <w:rPr>
          <w:rFonts w:cstheme="minorHAnsi"/>
          <w:sz w:val="24"/>
          <w:szCs w:val="24"/>
        </w:rPr>
        <w:t xml:space="preserve">правила и задания, непосредственно направленные на изучение данной грамматической единицы, </w:t>
      </w:r>
      <w:r>
        <w:rPr>
          <w:rFonts w:cstheme="minorHAnsi"/>
          <w:sz w:val="24"/>
          <w:szCs w:val="24"/>
        </w:rPr>
        <w:t>а</w:t>
      </w:r>
      <w:r w:rsidRPr="00DE21A0">
        <w:rPr>
          <w:rFonts w:cstheme="minorHAnsi"/>
          <w:sz w:val="24"/>
          <w:szCs w:val="24"/>
        </w:rPr>
        <w:t xml:space="preserve"> также </w:t>
      </w:r>
      <w:r>
        <w:rPr>
          <w:rFonts w:cstheme="minorHAnsi"/>
          <w:sz w:val="24"/>
          <w:szCs w:val="24"/>
        </w:rPr>
        <w:t>на</w:t>
      </w:r>
      <w:r w:rsidRPr="00DE21A0">
        <w:rPr>
          <w:rFonts w:cstheme="minorHAnsi"/>
          <w:sz w:val="24"/>
          <w:szCs w:val="24"/>
        </w:rPr>
        <w:t xml:space="preserve"> одну или более лексических тем, направленных на тематическое освоение новой лексики учащимся.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Далее представлен список грамматических тем, изучаемых в рамках данной программы в репетиторском центре «</w:t>
      </w:r>
      <w:r w:rsidRPr="00DE21A0">
        <w:rPr>
          <w:rFonts w:cstheme="minorHAnsi"/>
          <w:sz w:val="24"/>
          <w:szCs w:val="24"/>
          <w:lang w:val="en-US"/>
        </w:rPr>
        <w:t>LOGICA</w:t>
      </w:r>
      <w:r w:rsidRPr="00DE21A0">
        <w:rPr>
          <w:rFonts w:cstheme="minorHAnsi"/>
          <w:sz w:val="24"/>
          <w:szCs w:val="24"/>
        </w:rPr>
        <w:t>»: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Первая ступень «Основа»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1) Учимся читать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2) Счет от 0 до 1.000.000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3) Множественное число существительных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4) Артикли</w:t>
      </w:r>
    </w:p>
    <w:p w:rsidR="006E4195" w:rsidRDefault="006E4195" w:rsidP="006E41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Вторая ступень «Простейшие конструкции и модальные глаголы»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 xml:space="preserve">1) To be 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2) There is/ there are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3) Have got/ has got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4) Can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 xml:space="preserve">5) May </w:t>
      </w:r>
    </w:p>
    <w:p w:rsidR="006E4195" w:rsidRPr="00B60871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6) </w:t>
      </w:r>
      <w:r w:rsidRPr="00DE21A0">
        <w:rPr>
          <w:rFonts w:cstheme="minorHAnsi"/>
          <w:sz w:val="24"/>
          <w:szCs w:val="24"/>
          <w:lang w:val="en-US"/>
        </w:rPr>
        <w:t>Must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B60871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B60871">
        <w:rPr>
          <w:rFonts w:cstheme="minorHAnsi"/>
          <w:sz w:val="24"/>
          <w:szCs w:val="24"/>
        </w:rPr>
        <w:t xml:space="preserve">7) </w:t>
      </w:r>
      <w:r w:rsidRPr="00DE21A0">
        <w:rPr>
          <w:rFonts w:cstheme="minorHAnsi"/>
          <w:sz w:val="24"/>
          <w:szCs w:val="24"/>
          <w:lang w:val="en-US"/>
        </w:rPr>
        <w:t>Should</w:t>
      </w:r>
    </w:p>
    <w:p w:rsidR="006E4195" w:rsidRDefault="006E4195" w:rsidP="006E419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 xml:space="preserve">Третья ступень «Времена группы </w:t>
      </w:r>
      <w:r w:rsidRPr="00DE21A0">
        <w:rPr>
          <w:rFonts w:cstheme="minorHAnsi"/>
          <w:b/>
          <w:sz w:val="24"/>
          <w:szCs w:val="24"/>
          <w:lang w:val="en-US"/>
        </w:rPr>
        <w:t>Simple</w:t>
      </w:r>
      <w:r w:rsidRPr="00DE21A0">
        <w:rPr>
          <w:rFonts w:cstheme="minorHAnsi"/>
          <w:b/>
          <w:sz w:val="24"/>
          <w:szCs w:val="24"/>
        </w:rPr>
        <w:t>»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 xml:space="preserve">1) Present Simple Tense 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2) Past Simple Tense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lastRenderedPageBreak/>
        <w:t>3) Future Simple Tense</w:t>
      </w:r>
    </w:p>
    <w:p w:rsidR="006E4195" w:rsidRPr="00502CD8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6E4195" w:rsidRPr="00502CD8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E21A0">
        <w:rPr>
          <w:rFonts w:cstheme="minorHAnsi"/>
          <w:b/>
          <w:sz w:val="24"/>
          <w:szCs w:val="24"/>
        </w:rPr>
        <w:t>Четвертая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</w:rPr>
        <w:t>ступень</w:t>
      </w:r>
      <w:r w:rsidRPr="00502CD8">
        <w:rPr>
          <w:rFonts w:cstheme="minorHAnsi"/>
          <w:b/>
          <w:sz w:val="24"/>
          <w:szCs w:val="24"/>
          <w:lang w:val="en-US"/>
        </w:rPr>
        <w:t xml:space="preserve"> «</w:t>
      </w:r>
      <w:r w:rsidRPr="00DE21A0">
        <w:rPr>
          <w:rFonts w:cstheme="minorHAnsi"/>
          <w:b/>
          <w:sz w:val="24"/>
          <w:szCs w:val="24"/>
        </w:rPr>
        <w:t>Времена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</w:rPr>
        <w:t>группы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  <w:lang w:val="en-US"/>
        </w:rPr>
        <w:t>Continuous</w:t>
      </w:r>
      <w:r w:rsidRPr="00502CD8">
        <w:rPr>
          <w:rFonts w:cstheme="minorHAnsi"/>
          <w:b/>
          <w:sz w:val="24"/>
          <w:szCs w:val="24"/>
          <w:lang w:val="en-US"/>
        </w:rPr>
        <w:t>»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 xml:space="preserve">1) Present Continuous Tense 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2) Past Continuous Tense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3) Future Continuous Tense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60871">
        <w:rPr>
          <w:rFonts w:cstheme="minorHAnsi"/>
          <w:sz w:val="24"/>
          <w:szCs w:val="24"/>
          <w:lang w:val="en-US"/>
        </w:rPr>
        <w:t xml:space="preserve">4) </w:t>
      </w:r>
      <w:r w:rsidRPr="00DE21A0">
        <w:rPr>
          <w:rFonts w:cstheme="minorHAnsi"/>
          <w:sz w:val="24"/>
          <w:szCs w:val="24"/>
          <w:lang w:val="en-US"/>
        </w:rPr>
        <w:t xml:space="preserve">To be going to </w:t>
      </w:r>
    </w:p>
    <w:p w:rsidR="006E4195" w:rsidRPr="00502CD8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6E4195" w:rsidRPr="00502CD8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6E4195" w:rsidRPr="00502CD8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E21A0">
        <w:rPr>
          <w:rFonts w:cstheme="minorHAnsi"/>
          <w:b/>
          <w:sz w:val="24"/>
          <w:szCs w:val="24"/>
        </w:rPr>
        <w:t>Пятая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</w:rPr>
        <w:t>ступень</w:t>
      </w:r>
      <w:r w:rsidRPr="00502CD8">
        <w:rPr>
          <w:rFonts w:cstheme="minorHAnsi"/>
          <w:b/>
          <w:sz w:val="24"/>
          <w:szCs w:val="24"/>
          <w:lang w:val="en-US"/>
        </w:rPr>
        <w:t xml:space="preserve"> «</w:t>
      </w:r>
      <w:r w:rsidRPr="00DE21A0">
        <w:rPr>
          <w:rFonts w:cstheme="minorHAnsi"/>
          <w:b/>
          <w:sz w:val="24"/>
          <w:szCs w:val="24"/>
        </w:rPr>
        <w:t>Времена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</w:rPr>
        <w:t>группы</w:t>
      </w:r>
      <w:r w:rsidRPr="00502CD8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  <w:lang w:val="en-US"/>
        </w:rPr>
        <w:t>Perfect</w:t>
      </w:r>
      <w:r w:rsidRPr="00502CD8">
        <w:rPr>
          <w:rFonts w:cstheme="minorHAnsi"/>
          <w:b/>
          <w:sz w:val="24"/>
          <w:szCs w:val="24"/>
          <w:lang w:val="en-US"/>
        </w:rPr>
        <w:t>»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 xml:space="preserve">1) Present Perfect Tense 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2) Past Perfect Tense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sz w:val="24"/>
          <w:szCs w:val="24"/>
          <w:lang w:val="en-US"/>
        </w:rPr>
        <w:t>3) Future Perfect Tense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E4195" w:rsidRPr="00B60871" w:rsidRDefault="006E4195" w:rsidP="006E419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E21A0">
        <w:rPr>
          <w:rFonts w:cstheme="minorHAnsi"/>
          <w:b/>
          <w:sz w:val="24"/>
          <w:szCs w:val="24"/>
        </w:rPr>
        <w:t>Шестая</w:t>
      </w:r>
      <w:r w:rsidRPr="00DE21A0">
        <w:rPr>
          <w:rFonts w:cstheme="minorHAnsi"/>
          <w:b/>
          <w:sz w:val="24"/>
          <w:szCs w:val="24"/>
          <w:lang w:val="en-US"/>
        </w:rPr>
        <w:t xml:space="preserve"> </w:t>
      </w:r>
      <w:r w:rsidRPr="00DE21A0">
        <w:rPr>
          <w:rFonts w:cstheme="minorHAnsi"/>
          <w:b/>
          <w:sz w:val="24"/>
          <w:szCs w:val="24"/>
        </w:rPr>
        <w:t>ступень</w:t>
      </w:r>
      <w:r w:rsidRPr="00DE21A0">
        <w:rPr>
          <w:rFonts w:cstheme="minorHAnsi"/>
          <w:b/>
          <w:sz w:val="24"/>
          <w:szCs w:val="24"/>
          <w:lang w:val="en-US"/>
        </w:rPr>
        <w:t xml:space="preserve"> «</w:t>
      </w:r>
      <w:r w:rsidRPr="00DE21A0">
        <w:rPr>
          <w:rFonts w:cstheme="minorHAnsi"/>
          <w:b/>
          <w:sz w:val="24"/>
          <w:szCs w:val="24"/>
        </w:rPr>
        <w:t>Знаток</w:t>
      </w:r>
      <w:r w:rsidRPr="00DE21A0">
        <w:rPr>
          <w:rFonts w:cstheme="minorHAnsi"/>
          <w:b/>
          <w:sz w:val="24"/>
          <w:szCs w:val="24"/>
          <w:lang w:val="en-US"/>
        </w:rPr>
        <w:t>»</w:t>
      </w:r>
    </w:p>
    <w:p w:rsidR="006E4195" w:rsidRPr="00B60871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60871">
        <w:rPr>
          <w:rFonts w:cstheme="minorHAnsi"/>
          <w:sz w:val="24"/>
          <w:szCs w:val="24"/>
          <w:lang w:val="en-US"/>
        </w:rPr>
        <w:t xml:space="preserve">1) </w:t>
      </w:r>
      <w:r w:rsidRPr="00DE21A0">
        <w:rPr>
          <w:rFonts w:cstheme="minorHAnsi"/>
          <w:sz w:val="24"/>
          <w:szCs w:val="24"/>
          <w:lang w:val="en-US"/>
        </w:rPr>
        <w:t>Passive</w:t>
      </w:r>
      <w:r w:rsidRPr="00B60871">
        <w:rPr>
          <w:rFonts w:cstheme="minorHAnsi"/>
          <w:sz w:val="24"/>
          <w:szCs w:val="24"/>
          <w:lang w:val="en-US"/>
        </w:rPr>
        <w:t xml:space="preserve"> </w:t>
      </w:r>
      <w:r w:rsidRPr="00DE21A0">
        <w:rPr>
          <w:rFonts w:cstheme="minorHAnsi"/>
          <w:sz w:val="24"/>
          <w:szCs w:val="24"/>
          <w:lang w:val="en-US"/>
        </w:rPr>
        <w:t>voice</w:t>
      </w:r>
    </w:p>
    <w:p w:rsidR="006E4195" w:rsidRPr="00B60871" w:rsidRDefault="006E4195" w:rsidP="006E419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60871">
        <w:rPr>
          <w:rFonts w:cstheme="minorHAnsi"/>
          <w:sz w:val="24"/>
          <w:szCs w:val="24"/>
          <w:lang w:val="en-US"/>
        </w:rPr>
        <w:t xml:space="preserve">2) </w:t>
      </w:r>
      <w:r w:rsidRPr="00DE21A0">
        <w:rPr>
          <w:rFonts w:cstheme="minorHAnsi"/>
          <w:sz w:val="24"/>
          <w:szCs w:val="24"/>
          <w:lang w:val="en-US"/>
        </w:rPr>
        <w:t>Direct</w:t>
      </w:r>
      <w:r w:rsidRPr="00B60871">
        <w:rPr>
          <w:rFonts w:cstheme="minorHAnsi"/>
          <w:sz w:val="24"/>
          <w:szCs w:val="24"/>
          <w:lang w:val="en-US"/>
        </w:rPr>
        <w:t xml:space="preserve">/ </w:t>
      </w:r>
      <w:r w:rsidRPr="00DE21A0">
        <w:rPr>
          <w:rFonts w:cstheme="minorHAnsi"/>
          <w:sz w:val="24"/>
          <w:szCs w:val="24"/>
          <w:lang w:val="en-US"/>
        </w:rPr>
        <w:t>indirect</w:t>
      </w:r>
      <w:r w:rsidRPr="00B60871">
        <w:rPr>
          <w:rFonts w:cstheme="minorHAnsi"/>
          <w:sz w:val="24"/>
          <w:szCs w:val="24"/>
          <w:lang w:val="en-US"/>
        </w:rPr>
        <w:t xml:space="preserve"> </w:t>
      </w:r>
      <w:r w:rsidRPr="00DE21A0">
        <w:rPr>
          <w:rFonts w:cstheme="minorHAnsi"/>
          <w:sz w:val="24"/>
          <w:szCs w:val="24"/>
          <w:lang w:val="en-US"/>
        </w:rPr>
        <w:t>speech</w:t>
      </w:r>
      <w:r w:rsidRPr="00B60871">
        <w:rPr>
          <w:rFonts w:cstheme="minorHAnsi"/>
          <w:sz w:val="24"/>
          <w:szCs w:val="24"/>
          <w:lang w:val="en-US"/>
        </w:rPr>
        <w:t xml:space="preserve"> </w:t>
      </w:r>
    </w:p>
    <w:p w:rsidR="006E4195" w:rsidRPr="00DE21A0" w:rsidRDefault="006E4195" w:rsidP="006E4195">
      <w:pPr>
        <w:spacing w:after="0" w:line="240" w:lineRule="auto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3) </w:t>
      </w:r>
      <w:r w:rsidRPr="00DE21A0">
        <w:rPr>
          <w:rFonts w:cstheme="minorHAnsi"/>
          <w:sz w:val="24"/>
          <w:szCs w:val="24"/>
          <w:lang w:val="en-US"/>
        </w:rPr>
        <w:t>If</w:t>
      </w:r>
      <w:r w:rsidRPr="00DE21A0">
        <w:rPr>
          <w:rFonts w:cstheme="minorHAnsi"/>
          <w:sz w:val="24"/>
          <w:szCs w:val="24"/>
        </w:rPr>
        <w:t xml:space="preserve"> </w:t>
      </w:r>
      <w:r w:rsidRPr="00DE21A0">
        <w:rPr>
          <w:rFonts w:cstheme="minorHAnsi"/>
          <w:sz w:val="24"/>
          <w:szCs w:val="24"/>
          <w:lang w:val="en-US"/>
        </w:rPr>
        <w:t>sentences</w:t>
      </w:r>
      <w:r w:rsidRPr="00DE21A0">
        <w:rPr>
          <w:rFonts w:cstheme="minorHAnsi"/>
          <w:sz w:val="24"/>
          <w:szCs w:val="24"/>
        </w:rPr>
        <w:t xml:space="preserve"> </w:t>
      </w:r>
    </w:p>
    <w:p w:rsidR="006E4195" w:rsidRPr="00DE21A0" w:rsidRDefault="006E4195" w:rsidP="006E4195">
      <w:pPr>
        <w:spacing w:before="240" w:line="240" w:lineRule="auto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Учебно-тематический план</w:t>
      </w:r>
    </w:p>
    <w:tbl>
      <w:tblPr>
        <w:tblStyle w:val="a5"/>
        <w:tblW w:w="9655" w:type="dxa"/>
        <w:tblLook w:val="04A0" w:firstRow="1" w:lastRow="0" w:firstColumn="1" w:lastColumn="0" w:noHBand="0" w:noVBand="1"/>
      </w:tblPr>
      <w:tblGrid>
        <w:gridCol w:w="2887"/>
        <w:gridCol w:w="1436"/>
        <w:gridCol w:w="1738"/>
        <w:gridCol w:w="1957"/>
        <w:gridCol w:w="1637"/>
      </w:tblGrid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Кол-во теоретических часов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Кол-во практических часов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Количество часов на тестирования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Учимся читать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0 до 1.000.000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Множественное число существительных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Артикли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Have got/ has got</w:t>
            </w: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Can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May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Must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Should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Present Simple Tense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 Simple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 Simple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Present Continuous Tense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 Continuous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 Continuous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To be going to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Present Perfect Tense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 Perfect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 Perfect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Passive voice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4195" w:rsidRPr="00DE21A0" w:rsidTr="006E4195"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Direct/ indirect speech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4195" w:rsidRPr="00DE21A0" w:rsidTr="006E4195">
        <w:trPr>
          <w:trHeight w:val="449"/>
        </w:trPr>
        <w:tc>
          <w:tcPr>
            <w:tcW w:w="2887" w:type="dxa"/>
            <w:shd w:val="clear" w:color="auto" w:fill="auto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If sentences </w:t>
            </w:r>
          </w:p>
        </w:tc>
        <w:tc>
          <w:tcPr>
            <w:tcW w:w="1436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E4195" w:rsidRPr="00DE21A0" w:rsidTr="006E4195">
        <w:trPr>
          <w:trHeight w:val="380"/>
        </w:trPr>
        <w:tc>
          <w:tcPr>
            <w:tcW w:w="2887" w:type="dxa"/>
            <w:shd w:val="clear" w:color="auto" w:fill="FFFFFF" w:themeFill="background1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Итого:</w:t>
            </w:r>
          </w:p>
        </w:tc>
        <w:tc>
          <w:tcPr>
            <w:tcW w:w="1436" w:type="dxa"/>
            <w:shd w:val="clear" w:color="auto" w:fill="FFFFFF" w:themeFill="background1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738" w:type="dxa"/>
            <w:shd w:val="clear" w:color="auto" w:fill="FFFFFF" w:themeFill="background1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957" w:type="dxa"/>
            <w:shd w:val="clear" w:color="auto" w:fill="FFFFFF" w:themeFill="background1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637" w:type="dxa"/>
            <w:shd w:val="clear" w:color="auto" w:fill="FFFFFF" w:themeFill="background1"/>
          </w:tcPr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70</w:t>
            </w:r>
          </w:p>
        </w:tc>
      </w:tr>
    </w:tbl>
    <w:p w:rsidR="006E4195" w:rsidRPr="00DE21A0" w:rsidRDefault="006E4195" w:rsidP="006E4195">
      <w:pPr>
        <w:spacing w:before="240" w:line="240" w:lineRule="auto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Основные разделы и содержание занятий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819"/>
        <w:gridCol w:w="1525"/>
      </w:tblGrid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819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Количество занятий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Учимся читать</w:t>
            </w: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Знакомство с алфавитом.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Звуки и буквы.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Основы транскрипции.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Основные правила чтения.</w:t>
            </w:r>
          </w:p>
          <w:p w:rsidR="006E4195" w:rsidRPr="00DE21A0" w:rsidRDefault="006E4195" w:rsidP="006E4195">
            <w:pPr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Работа с карточками, чтение и разучивание новых слов, игры-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бродилки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, кроссворды, </w:t>
            </w:r>
            <w:r w:rsidRPr="00DE21A0">
              <w:rPr>
                <w:rFonts w:cstheme="minorHAnsi"/>
                <w:sz w:val="24"/>
                <w:szCs w:val="24"/>
              </w:rPr>
              <w:lastRenderedPageBreak/>
              <w:t>контрольное чтение.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0 до 1.000.000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Количественные числительные.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1 до 10.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10 до 20.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десятками до 100.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1 до 100.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сотнями до 1.000.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Счет от 1 до 1.000.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Цифры до 1.000.000. </w:t>
            </w:r>
          </w:p>
          <w:p w:rsidR="006E4195" w:rsidRPr="00DE21A0" w:rsidRDefault="006E4195" w:rsidP="006E4195">
            <w:pPr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Порядковые числительные.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Порядковые числительные от 1 до 3.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От 4 до 10.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От 10 до 20.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От 1 до 100.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От 1 до 1.000.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От 1 до 1.000.000</w:t>
            </w:r>
          </w:p>
          <w:p w:rsidR="006E4195" w:rsidRPr="00DE21A0" w:rsidRDefault="006E4195" w:rsidP="006E4195">
            <w:pPr>
              <w:rPr>
                <w:rFonts w:cstheme="minorHAnsi"/>
                <w:b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Работа с карточками, кроссворды, решение примеров с записью чисел словами, работа с календарем, самостоятельная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Множественное число существительных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Основные правила образования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мн.ч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. сущ.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Слова-исключения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Слова по теме «Животные»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  <w:r w:rsidRPr="00DE21A0">
              <w:rPr>
                <w:rFonts w:cstheme="minorHAnsi"/>
                <w:sz w:val="24"/>
                <w:szCs w:val="24"/>
              </w:rPr>
              <w:t xml:space="preserve"> задания с карточками, просмотр видео, работа с интерактивными Интернет-ресурсами, устная тренировка в парах, экзамен.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Артикли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Неопределенные артикли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Указательные местоимения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Определённый артикль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Притяжательные местоимения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дни недели, месяцы, сезоны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Употребление артиклей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прил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.+сущ.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овощи и фрукты.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Формы глагола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DE21A0">
              <w:rPr>
                <w:rFonts w:cstheme="minorHAnsi"/>
                <w:sz w:val="24"/>
                <w:szCs w:val="24"/>
              </w:rPr>
              <w:t xml:space="preserve"> в настоящем времени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Общие и специальные вопросы.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вопросительные слова, профессии.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Полезные фразы для общения.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Местоимение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it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Личные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местоимения</w:t>
            </w:r>
            <w:r w:rsidRPr="00B60871">
              <w:rPr>
                <w:rFonts w:cstheme="minorHAnsi"/>
                <w:sz w:val="24"/>
                <w:szCs w:val="24"/>
              </w:rPr>
              <w:t xml:space="preserve"> (</w:t>
            </w:r>
            <w:r w:rsidRPr="00DE21A0">
              <w:rPr>
                <w:rFonts w:cstheme="minorHAnsi"/>
                <w:sz w:val="24"/>
                <w:szCs w:val="24"/>
              </w:rPr>
              <w:t>повторение</w:t>
            </w:r>
            <w:r w:rsidRPr="00B60871">
              <w:rPr>
                <w:rFonts w:cstheme="minorHAnsi"/>
                <w:sz w:val="24"/>
                <w:szCs w:val="24"/>
              </w:rPr>
              <w:t>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Предлоги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места</w:t>
            </w:r>
            <w:r w:rsidRPr="00B608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DE21A0">
              <w:rPr>
                <w:rFonts w:cstheme="minorHAnsi"/>
                <w:sz w:val="24"/>
                <w:szCs w:val="24"/>
              </w:rPr>
              <w:t>комната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Much or many?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>Экзамен</w:t>
            </w:r>
            <w:r w:rsidRPr="00E4093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14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4819" w:type="dxa"/>
          </w:tcPr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Конструкция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there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is</w:t>
            </w:r>
            <w:r w:rsidRPr="00B60871">
              <w:rPr>
                <w:rFonts w:cstheme="minorHAnsi"/>
                <w:sz w:val="24"/>
                <w:szCs w:val="24"/>
              </w:rPr>
              <w:t>/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there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are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Утвердительные, отрицательные и вопросительные предложения.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Some or any</w:t>
            </w:r>
            <w:r w:rsidRPr="00B60871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DE21A0">
              <w:rPr>
                <w:rFonts w:cstheme="minorHAnsi"/>
                <w:sz w:val="24"/>
                <w:szCs w:val="24"/>
              </w:rPr>
              <w:t>город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Little</w:t>
            </w:r>
            <w:r w:rsidRPr="00E40937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or</w:t>
            </w:r>
            <w:r w:rsidRPr="00E40937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few</w:t>
            </w:r>
            <w:r w:rsidRPr="00E40937">
              <w:rPr>
                <w:rFonts w:cstheme="minorHAnsi"/>
                <w:sz w:val="24"/>
                <w:szCs w:val="24"/>
              </w:rPr>
              <w:t>?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Have got/ has got</w:t>
            </w: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Как говорят англичане, а как говорим мы.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Разница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между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have got </w:t>
            </w:r>
            <w:r w:rsidRPr="00DE21A0">
              <w:rPr>
                <w:rFonts w:cstheme="minorHAnsi"/>
                <w:sz w:val="24"/>
                <w:szCs w:val="24"/>
              </w:rPr>
              <w:t>и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has got.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игрушки.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Краткая и полная форма.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Специальные вопросы.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Can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Общее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понятие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о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модальных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глаголах</w:t>
            </w:r>
            <w:r w:rsidRPr="00B60871">
              <w:rPr>
                <w:rFonts w:cstheme="minorHAnsi"/>
                <w:sz w:val="24"/>
                <w:szCs w:val="24"/>
              </w:rPr>
              <w:t xml:space="preserve">. </w:t>
            </w:r>
            <w:r w:rsidRPr="00DE21A0">
              <w:rPr>
                <w:rFonts w:cstheme="minorHAnsi"/>
                <w:sz w:val="24"/>
                <w:szCs w:val="24"/>
              </w:rPr>
              <w:t xml:space="preserve">Глагол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Can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Притяжательный падеж.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able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как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заменитель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can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May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May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allowed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как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заменитель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may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Must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Must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Построение утвердительных, отрицательных и вопросительных </w:t>
            </w:r>
            <w:r w:rsidRPr="00DE21A0">
              <w:rPr>
                <w:rFonts w:cstheme="minorHAnsi"/>
                <w:sz w:val="24"/>
                <w:szCs w:val="24"/>
              </w:rPr>
              <w:lastRenderedPageBreak/>
              <w:t>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E21A0">
              <w:rPr>
                <w:rFonts w:cstheme="minorHAnsi"/>
                <w:sz w:val="24"/>
                <w:szCs w:val="24"/>
                <w:lang w:val="en-US"/>
              </w:rPr>
              <w:t>have</w:t>
            </w:r>
            <w:proofErr w:type="gramEnd"/>
            <w:r w:rsidRPr="006E4195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6E4195">
              <w:rPr>
                <w:rFonts w:cstheme="minorHAnsi"/>
                <w:sz w:val="24"/>
                <w:szCs w:val="24"/>
              </w:rPr>
              <w:t xml:space="preserve">/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has</w:t>
            </w:r>
            <w:r w:rsidRPr="006E4195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6E4195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как</w:t>
            </w:r>
            <w:r w:rsidRPr="006E4195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заменители</w:t>
            </w:r>
            <w:r w:rsidRPr="006E4195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must</w:t>
            </w:r>
            <w:r w:rsidRPr="006E4195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Should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Present Simple Tense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Маркеры времени.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Правила добавления глагольных окончаний.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Общие и специальные вопросы.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«Который час?»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, итоговая работа, просмотр видео по заданной теме. 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Маркеры времени.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Правильные и неправильные глаголы.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Формы глагола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DE21A0">
              <w:rPr>
                <w:rFonts w:cstheme="minorHAnsi"/>
                <w:sz w:val="24"/>
                <w:szCs w:val="24"/>
              </w:rPr>
              <w:t xml:space="preserve">  в прошедшем времени.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Сравнение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и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Past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Общие и специальные вопросы.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Инфинитив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Future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Simple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Вспомогательный глагол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will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Маркеры этого времени.</w:t>
            </w:r>
          </w:p>
          <w:p w:rsidR="006E4195" w:rsidRPr="00B60871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Текст</w:t>
            </w:r>
            <w:r w:rsidRPr="00B60871">
              <w:rPr>
                <w:rFonts w:cstheme="minorHAnsi"/>
                <w:sz w:val="24"/>
                <w:szCs w:val="24"/>
              </w:rPr>
              <w:t xml:space="preserve"> «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My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future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Halloween</w:t>
            </w:r>
            <w:r w:rsidRPr="00B60871">
              <w:rPr>
                <w:rFonts w:cstheme="minorHAnsi"/>
                <w:sz w:val="24"/>
                <w:szCs w:val="24"/>
              </w:rPr>
              <w:t>».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продукты питания.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прилагательные.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Степени сравнения прилагательных. Правила образования.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Степени сравнения прилагательных. Слова-</w:t>
            </w:r>
            <w:r w:rsidRPr="00DE21A0">
              <w:rPr>
                <w:rFonts w:cstheme="minorHAnsi"/>
                <w:sz w:val="24"/>
                <w:szCs w:val="24"/>
              </w:rPr>
              <w:lastRenderedPageBreak/>
              <w:t>исключения.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утвердительных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предложений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окончания</w:t>
            </w:r>
            <w:r w:rsidRPr="00B60871">
              <w:rPr>
                <w:rFonts w:cstheme="minorHAnsi"/>
                <w:sz w:val="24"/>
                <w:szCs w:val="24"/>
              </w:rPr>
              <w:t xml:space="preserve">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отрицательных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</w:rPr>
              <w:t>предложений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Глаголы, которые не употребляются в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Глаголы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Think </w:t>
            </w:r>
            <w:r w:rsidRPr="00DE21A0">
              <w:rPr>
                <w:rFonts w:cstheme="minorHAnsi"/>
                <w:sz w:val="24"/>
                <w:szCs w:val="24"/>
              </w:rPr>
              <w:t>и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Have </w:t>
            </w:r>
            <w:r w:rsidRPr="00DE21A0">
              <w:rPr>
                <w:rFonts w:cstheme="minorHAnsi"/>
                <w:sz w:val="24"/>
                <w:szCs w:val="24"/>
              </w:rPr>
              <w:t>в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Present Continuous Tense.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Текст «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HALLOWEEN</w:t>
            </w:r>
            <w:r w:rsidRPr="00DE21A0">
              <w:rPr>
                <w:rFonts w:cstheme="minorHAnsi"/>
                <w:sz w:val="24"/>
                <w:szCs w:val="24"/>
              </w:rPr>
              <w:t>»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 Continuous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Past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 окончания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 (повторение).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Сравнение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Past Simple Tense </w:t>
            </w:r>
            <w:r w:rsidRPr="00DE21A0">
              <w:rPr>
                <w:rFonts w:cstheme="minorHAnsi"/>
                <w:sz w:val="24"/>
                <w:szCs w:val="24"/>
              </w:rPr>
              <w:t>и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Past Continuous Tense.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Глаголы, которые не употребляются в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</w:rPr>
              <w:t>Глаголы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Think </w:t>
            </w:r>
            <w:r w:rsidRPr="00DE21A0">
              <w:rPr>
                <w:rFonts w:cstheme="minorHAnsi"/>
                <w:sz w:val="24"/>
                <w:szCs w:val="24"/>
              </w:rPr>
              <w:t>и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Have </w:t>
            </w:r>
            <w:r w:rsidRPr="00DE21A0">
              <w:rPr>
                <w:rFonts w:cstheme="minorHAnsi"/>
                <w:sz w:val="24"/>
                <w:szCs w:val="24"/>
              </w:rPr>
              <w:t>в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 Present Continuous Tense.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Текст «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THANKSGIVING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DAY</w:t>
            </w:r>
            <w:r w:rsidRPr="00DE21A0">
              <w:rPr>
                <w:rFonts w:cstheme="minorHAnsi"/>
                <w:sz w:val="24"/>
                <w:szCs w:val="24"/>
              </w:rPr>
              <w:t>»»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 Continuous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Future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Continuous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 окончания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 (повторение).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 xml:space="preserve">Работа с текстом.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To be going to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понятие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конструкции</w:t>
            </w:r>
            <w:r w:rsidRPr="00B608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Значение конструкции</w:t>
            </w:r>
            <w:r w:rsidRPr="00B608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Ситуативное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применение</w:t>
            </w:r>
            <w:r w:rsidRPr="00B608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Построение предложений с данной конструкцией в основных грамматических временах английского языка.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B608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аудированием</w:t>
            </w:r>
            <w:r w:rsidRPr="00B60871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Present Perfect Tense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Perfect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 окончания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 (повторение).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Работа с текстом.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Past Perfect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Past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Perfect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 окончания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 (повторение).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Работа с текстом.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Future Perfect Tense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Общее понятие о времени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Future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Perfect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 w:rsidRPr="00DE21A0">
              <w:rPr>
                <w:rFonts w:cstheme="minorHAnsi"/>
                <w:sz w:val="24"/>
                <w:szCs w:val="24"/>
                <w:lang w:val="en-US"/>
              </w:rPr>
              <w:t>Tense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утвердительных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Добавление окончания –</w:t>
            </w:r>
            <w:proofErr w:type="spellStart"/>
            <w:r w:rsidRPr="00DE21A0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 xml:space="preserve"> (повторение).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Построение отрицательных предложений.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lastRenderedPageBreak/>
              <w:t xml:space="preserve">Общий и специальный вопросы.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 xml:space="preserve">Работа с текстом.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16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>Passive voice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понятие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пассивном залоге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Значение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Ситуативное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применение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Построение предложений с данной конструкцией в основных грамматических временах английского языка.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аудированием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Direct/ indirect speech </w:t>
            </w:r>
          </w:p>
          <w:p w:rsidR="006E4195" w:rsidRPr="00DE21A0" w:rsidRDefault="006E4195" w:rsidP="006E4195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понятие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прямой и косвенной речи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Значение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Ситуативное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применение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Согласование времен в английском языке.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Построение предложений с данной конструкцией в основных грамматических временах английского языка.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аудированием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6E4195" w:rsidRPr="00DE21A0" w:rsidTr="006E4195">
        <w:tc>
          <w:tcPr>
            <w:tcW w:w="534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E21A0">
              <w:rPr>
                <w:rFonts w:cstheme="minorHAnsi"/>
                <w:sz w:val="24"/>
                <w:szCs w:val="24"/>
                <w:lang w:val="en-US"/>
              </w:rPr>
              <w:t xml:space="preserve">If sentences </w:t>
            </w:r>
          </w:p>
        </w:tc>
        <w:tc>
          <w:tcPr>
            <w:tcW w:w="4819" w:type="dxa"/>
          </w:tcPr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Общее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понятие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 условных предложениях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Значение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Ситуативное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применение</w:t>
            </w:r>
            <w:r w:rsidRPr="00DE21A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Три основных типа условных предложений. Предложения с конструкцией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wish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E4195" w:rsidRDefault="006E4195" w:rsidP="006E4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E21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аудированием</w:t>
            </w:r>
            <w:r w:rsidRPr="00DE21A0">
              <w:rPr>
                <w:rFonts w:cstheme="minorHAnsi"/>
                <w:sz w:val="24"/>
                <w:szCs w:val="24"/>
              </w:rPr>
              <w:t>.</w:t>
            </w:r>
          </w:p>
          <w:p w:rsidR="006E4195" w:rsidRPr="00DE21A0" w:rsidRDefault="006E4195" w:rsidP="006E4195">
            <w:pPr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 w:rsidRPr="00DE21A0"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Интернет-ресурсы, работа с </w:t>
            </w:r>
            <w:proofErr w:type="spellStart"/>
            <w:r w:rsidRPr="00DE21A0"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 w:rsidRPr="00DE21A0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DE21A0"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 w:rsidRPr="00DE21A0">
              <w:rPr>
                <w:rFonts w:cstheme="minorHAnsi"/>
                <w:sz w:val="24"/>
                <w:szCs w:val="24"/>
              </w:rPr>
              <w:t>, итоговая работа, просмотр видео по заданной теме.</w:t>
            </w:r>
          </w:p>
        </w:tc>
        <w:tc>
          <w:tcPr>
            <w:tcW w:w="1525" w:type="dxa"/>
          </w:tcPr>
          <w:p w:rsidR="006E4195" w:rsidRPr="00DE21A0" w:rsidRDefault="006E4195" w:rsidP="006E419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E21A0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6E4195" w:rsidRPr="00DE21A0" w:rsidRDefault="006E4195" w:rsidP="006E4195">
      <w:pPr>
        <w:spacing w:before="240" w:line="240" w:lineRule="auto"/>
        <w:jc w:val="center"/>
        <w:rPr>
          <w:rFonts w:cstheme="minorHAnsi"/>
          <w:sz w:val="24"/>
          <w:szCs w:val="24"/>
          <w:lang w:val="en-US"/>
        </w:rPr>
      </w:pPr>
      <w:r w:rsidRPr="00DE21A0">
        <w:rPr>
          <w:rFonts w:cstheme="minorHAnsi"/>
          <w:b/>
          <w:sz w:val="24"/>
          <w:szCs w:val="24"/>
        </w:rPr>
        <w:t>Методическое обеспечение программы.</w:t>
      </w:r>
    </w:p>
    <w:p w:rsidR="006E4195" w:rsidRPr="00B60871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Содержание программы реализуется на основе следующих технологий: </w:t>
      </w:r>
    </w:p>
    <w:p w:rsidR="006E4195" w:rsidRPr="00B60871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коммуникативный метод;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технология игрового обучения;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lastRenderedPageBreak/>
        <w:t xml:space="preserve">- технология проектного обучения; </w:t>
      </w:r>
    </w:p>
    <w:p w:rsidR="006E4195" w:rsidRPr="00B60871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личностно-ориентированный подход. </w:t>
      </w: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В процессе обучения используются различные формы занятий: защита проектов, тематические праздники, конкурсы, игры, викторины, экологические акции. Данная программа </w:t>
      </w:r>
      <w:proofErr w:type="gramStart"/>
      <w:r w:rsidRPr="00DE21A0">
        <w:rPr>
          <w:rFonts w:cstheme="minorHAnsi"/>
          <w:sz w:val="24"/>
          <w:szCs w:val="24"/>
        </w:rPr>
        <w:t>представляет широкие возможности</w:t>
      </w:r>
      <w:proofErr w:type="gramEnd"/>
      <w:r w:rsidRPr="00DE21A0">
        <w:rPr>
          <w:rFonts w:cstheme="minorHAnsi"/>
          <w:sz w:val="24"/>
          <w:szCs w:val="24"/>
        </w:rPr>
        <w:t xml:space="preserve"> для использования разнообразных организационных форм работы учащихся: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педагогическое наблюдение;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диагностика;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творческая проектная работа;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- самостоятельная работа.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Стимулирование творческой деятельности осуществляется посредством методов и приемов, 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учащемуся, индивидуальный подход.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Применение эффективных методов и приемов: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опорные схемы,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перекрестное чтение,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аудирование,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аудирование с </w:t>
      </w:r>
      <w:proofErr w:type="spellStart"/>
      <w:r w:rsidRPr="00DE21A0">
        <w:rPr>
          <w:rFonts w:cstheme="minorHAnsi"/>
          <w:sz w:val="24"/>
          <w:szCs w:val="24"/>
        </w:rPr>
        <w:t>видеоподдержкой</w:t>
      </w:r>
      <w:proofErr w:type="spellEnd"/>
      <w:r w:rsidRPr="00DE21A0">
        <w:rPr>
          <w:rFonts w:cstheme="minorHAnsi"/>
          <w:sz w:val="24"/>
          <w:szCs w:val="24"/>
        </w:rPr>
        <w:t xml:space="preserve">,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-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Также в программе представлены задания, систематизирующие знания, помогающие расширению кругозора учащихся, развитию самостоятельности мышления, устной и письменной речи.</w:t>
      </w:r>
    </w:p>
    <w:p w:rsidR="006E4195" w:rsidRPr="00DE21A0" w:rsidRDefault="006E4195" w:rsidP="006E4195">
      <w:pPr>
        <w:spacing w:after="0"/>
        <w:jc w:val="both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Методы:</w:t>
      </w:r>
    </w:p>
    <w:p w:rsidR="006E4195" w:rsidRPr="00DE21A0" w:rsidRDefault="006E4195" w:rsidP="006E4195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Ознакомление с новой темой, проблемами и новыми лексическими единицами.</w:t>
      </w:r>
    </w:p>
    <w:p w:rsidR="006E4195" w:rsidRPr="00DE21A0" w:rsidRDefault="006E4195" w:rsidP="006E4195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Тренировка </w:t>
      </w:r>
    </w:p>
    <w:p w:rsidR="006E4195" w:rsidRPr="00DE21A0" w:rsidRDefault="006E4195" w:rsidP="006E4195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Практика</w:t>
      </w:r>
    </w:p>
    <w:p w:rsidR="006E4195" w:rsidRPr="00DE21A0" w:rsidRDefault="006E4195" w:rsidP="006E4195">
      <w:pPr>
        <w:spacing w:after="0"/>
        <w:jc w:val="both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Приемы: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Самостоятельное чтение материала и его изучение;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Диагностика усвоения прочитанного преподавателем;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Работа с лексикой;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Выполнение грамматических упражнений;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Перевод предложений и текстов;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Устные упражнения;</w:t>
      </w:r>
    </w:p>
    <w:p w:rsidR="006E4195" w:rsidRPr="00DE21A0" w:rsidRDefault="006E4195" w:rsidP="006E4195">
      <w:pPr>
        <w:pStyle w:val="a4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Проект;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Словесные методы обучения:</w:t>
      </w:r>
      <w:r w:rsidRPr="00DE21A0">
        <w:rPr>
          <w:rFonts w:cstheme="minorHAnsi"/>
          <w:sz w:val="24"/>
          <w:szCs w:val="24"/>
        </w:rPr>
        <w:t xml:space="preserve"> беседа, рассказ, объяснение.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Наглядные методы обучения:</w:t>
      </w:r>
      <w:r w:rsidRPr="00DE21A0">
        <w:rPr>
          <w:rFonts w:cstheme="minorHAnsi"/>
          <w:sz w:val="24"/>
          <w:szCs w:val="24"/>
        </w:rPr>
        <w:t xml:space="preserve"> иллюстрирование, наблюдение, карточки, таблицы, настольные игры.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lastRenderedPageBreak/>
        <w:t xml:space="preserve">Практические методы обучения: упражнения, тестирование, творческое выполнение заданий. </w:t>
      </w:r>
      <w:r w:rsidRPr="00DE21A0">
        <w:rPr>
          <w:rFonts w:cstheme="minorHAnsi"/>
          <w:b/>
          <w:sz w:val="24"/>
          <w:szCs w:val="24"/>
        </w:rPr>
        <w:t>Принципы работы:</w:t>
      </w:r>
      <w:r w:rsidRPr="00DE21A0">
        <w:rPr>
          <w:rFonts w:cstheme="minorHAnsi"/>
          <w:sz w:val="24"/>
          <w:szCs w:val="24"/>
        </w:rPr>
        <w:t xml:space="preserve"> обязательно использовать различные средства поощрения, как вербальные, так и материальные (наклейки).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Дидактический материал:</w:t>
      </w:r>
      <w:r w:rsidRPr="00DE21A0">
        <w:rPr>
          <w:rFonts w:cstheme="minorHAnsi"/>
          <w:sz w:val="24"/>
          <w:szCs w:val="24"/>
        </w:rPr>
        <w:t xml:space="preserve"> </w:t>
      </w:r>
      <w:proofErr w:type="gramStart"/>
      <w:r w:rsidRPr="00DE21A0">
        <w:rPr>
          <w:rFonts w:cstheme="minorHAnsi"/>
          <w:sz w:val="24"/>
          <w:szCs w:val="24"/>
        </w:rPr>
        <w:t>Для успешной реализации программы «Грамматический курс» используется методический и раздаточный материал, необходимый для успешного освоения программы: рабочие листы, дополнительный текстовой и иллюстративный материалы, карточки с лексическими единицами; наглядные пособия по темам, карты-схемы, таблицы; настольные игры, конкурсы, раздаточный материал для проведения различных занятий по программе.</w:t>
      </w:r>
      <w:proofErr w:type="gramEnd"/>
      <w:r w:rsidRPr="00DE21A0">
        <w:rPr>
          <w:rFonts w:cstheme="minorHAnsi"/>
          <w:sz w:val="24"/>
          <w:szCs w:val="24"/>
        </w:rPr>
        <w:t xml:space="preserve"> С успехом используются материалы из сети Интернет, CD и DVD, методическая литература. Все это позволяет при более низких временных затратах получить более высокий результат в обучении детей.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 xml:space="preserve">Техническое оснащение: </w:t>
      </w:r>
      <w:r w:rsidRPr="00DE21A0">
        <w:rPr>
          <w:rFonts w:cstheme="minorHAnsi"/>
          <w:sz w:val="24"/>
          <w:szCs w:val="24"/>
        </w:rPr>
        <w:t xml:space="preserve">ноутбук, классная доска с магнитной поверхностью и набором магнитов для крепления таблиц, цветной принтер, проектор, экран для проектора, графический планшет.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В процессе реализации программы используются различные формы контроля </w:t>
      </w:r>
      <w:proofErr w:type="spellStart"/>
      <w:r w:rsidRPr="00DE21A0">
        <w:rPr>
          <w:rFonts w:cstheme="minorHAnsi"/>
          <w:sz w:val="24"/>
          <w:szCs w:val="24"/>
        </w:rPr>
        <w:t>приобретѐнных</w:t>
      </w:r>
      <w:proofErr w:type="spellEnd"/>
      <w:r w:rsidRPr="00DE21A0">
        <w:rPr>
          <w:rFonts w:cstheme="minorHAnsi"/>
          <w:sz w:val="24"/>
          <w:szCs w:val="24"/>
        </w:rPr>
        <w:t xml:space="preserve"> знаний, умений и навыков обучающихся. С целью стимулирования их творческой деятельности организуются: - выставки рисунков и творческих работ обучающихся; - защита проектов; - викторины; - проведение праздников; - проведение ролевых и ситуативных игр; - проведение конкурсов чтецов; - общешкольные мероприятия.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Объектом основного контроля</w:t>
      </w:r>
      <w:r w:rsidRPr="00DE21A0">
        <w:rPr>
          <w:rFonts w:cstheme="minorHAnsi"/>
          <w:sz w:val="24"/>
          <w:szCs w:val="24"/>
        </w:rPr>
        <w:t xml:space="preserve"> можно считать коммуникативную компетенцию учащихся в говорении, слушании и понимании услышанного,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Ответы на вопросы по изученной теме: каждое занятие устно или письменно.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Тестирование по изученному в конце каждой темы материалу.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Творческая работа в конце пройденного раздела. </w:t>
      </w: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Применение образовательной программы дополнительного образования «Грамматический курс» по английскому языку в начальной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У учащихся значительно расширяется словарный запас, прочнее становятся знания лексического материала, изученного на уроке, расширяются страноведческие знания, укрепляются знания в области грамматики английского языка. Ребята получают возможность реализовать свой творческий потенциал.</w:t>
      </w: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2A13C3" w:rsidRDefault="006E4195" w:rsidP="006E4195">
      <w:pPr>
        <w:spacing w:after="0"/>
        <w:jc w:val="both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Библиография</w:t>
      </w:r>
    </w:p>
    <w:p w:rsidR="006E4195" w:rsidRPr="00DE21A0" w:rsidRDefault="006E4195" w:rsidP="006E4195">
      <w:pPr>
        <w:spacing w:after="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Литература для педагога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1. Тейлор Анна </w:t>
      </w:r>
      <w:r w:rsidRPr="00DE21A0">
        <w:rPr>
          <w:rFonts w:cstheme="minorHAnsi"/>
          <w:sz w:val="24"/>
          <w:szCs w:val="24"/>
          <w:lang w:val="en-US"/>
        </w:rPr>
        <w:t>Easy</w:t>
      </w:r>
      <w:r w:rsidRPr="00DE21A0">
        <w:rPr>
          <w:rFonts w:cstheme="minorHAnsi"/>
          <w:sz w:val="24"/>
          <w:szCs w:val="24"/>
        </w:rPr>
        <w:t xml:space="preserve"> </w:t>
      </w:r>
      <w:r w:rsidRPr="00DE21A0">
        <w:rPr>
          <w:rFonts w:cstheme="minorHAnsi"/>
          <w:sz w:val="24"/>
          <w:szCs w:val="24"/>
          <w:lang w:val="en-US"/>
        </w:rPr>
        <w:t>stories</w:t>
      </w:r>
      <w:r w:rsidRPr="00DE21A0">
        <w:rPr>
          <w:rFonts w:cstheme="minorHAnsi"/>
          <w:sz w:val="24"/>
          <w:szCs w:val="24"/>
        </w:rPr>
        <w:t xml:space="preserve"> Простые рассказы. Книга для чтения. Издательство: Титул 2021.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2. Молчанова М.А. Тренажер. Грамматика английского языка. Издательство: ВАКО, 2018.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3. </w:t>
      </w:r>
      <w:proofErr w:type="spellStart"/>
      <w:r w:rsidRPr="00DE21A0">
        <w:rPr>
          <w:rFonts w:cstheme="minorHAnsi"/>
          <w:sz w:val="24"/>
          <w:szCs w:val="24"/>
        </w:rPr>
        <w:t>Словохотов</w:t>
      </w:r>
      <w:proofErr w:type="spellEnd"/>
      <w:r w:rsidRPr="00DE21A0">
        <w:rPr>
          <w:rFonts w:cstheme="minorHAnsi"/>
          <w:sz w:val="24"/>
          <w:szCs w:val="24"/>
        </w:rPr>
        <w:t xml:space="preserve"> К.П. Проверочные работы. Тренировочные тесты. Английский язык. Издательство: Титул 2018.</w:t>
      </w:r>
      <w:r w:rsidRPr="00DE21A0">
        <w:rPr>
          <w:rFonts w:cstheme="minorHAnsi"/>
          <w:sz w:val="24"/>
          <w:szCs w:val="24"/>
        </w:rPr>
        <w:br/>
        <w:t xml:space="preserve">4. Костюк Е.В., Крайнева И.В., Ларионова И.В., Петрова Н.Н. Английский язык. Книга для чтения. </w:t>
      </w:r>
      <w:r w:rsidRPr="00DE21A0">
        <w:rPr>
          <w:rFonts w:cstheme="minorHAnsi"/>
          <w:sz w:val="24"/>
          <w:szCs w:val="24"/>
          <w:lang w:val="en-US"/>
        </w:rPr>
        <w:t>Read</w:t>
      </w:r>
      <w:r w:rsidRPr="00DE21A0">
        <w:rPr>
          <w:rFonts w:cstheme="minorHAnsi"/>
          <w:sz w:val="24"/>
          <w:szCs w:val="24"/>
        </w:rPr>
        <w:t xml:space="preserve"> </w:t>
      </w:r>
      <w:r w:rsidRPr="00DE21A0">
        <w:rPr>
          <w:rFonts w:cstheme="minorHAnsi"/>
          <w:sz w:val="24"/>
          <w:szCs w:val="24"/>
          <w:lang w:val="en-US"/>
        </w:rPr>
        <w:t>up</w:t>
      </w:r>
      <w:r w:rsidRPr="00DE21A0">
        <w:rPr>
          <w:rFonts w:cstheme="minorHAnsi"/>
          <w:sz w:val="24"/>
          <w:szCs w:val="24"/>
        </w:rPr>
        <w:t>. Издательство: Титул 2021.</w:t>
      </w:r>
      <w:r w:rsidRPr="00DE21A0">
        <w:rPr>
          <w:rFonts w:cstheme="minorHAnsi"/>
          <w:sz w:val="24"/>
          <w:szCs w:val="24"/>
        </w:rPr>
        <w:br/>
        <w:t>5. Карточки и другой раздаточный материал</w:t>
      </w:r>
      <w:proofErr w:type="gramStart"/>
      <w:r w:rsidRPr="00DE21A0">
        <w:rPr>
          <w:rFonts w:cstheme="minorHAnsi"/>
          <w:sz w:val="24"/>
          <w:szCs w:val="24"/>
        </w:rPr>
        <w:t xml:space="preserve"> .</w:t>
      </w:r>
      <w:proofErr w:type="gramEnd"/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6. Словари и наглядные пособия.</w:t>
      </w:r>
      <w:r w:rsidRPr="00DE21A0">
        <w:rPr>
          <w:rFonts w:cstheme="minorHAnsi"/>
          <w:sz w:val="24"/>
          <w:szCs w:val="24"/>
        </w:rPr>
        <w:br/>
      </w:r>
    </w:p>
    <w:p w:rsidR="006E4195" w:rsidRPr="00DE21A0" w:rsidRDefault="006E4195" w:rsidP="006E4195">
      <w:pPr>
        <w:spacing w:after="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Литература для учащихся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1. </w:t>
      </w:r>
      <w:proofErr w:type="spellStart"/>
      <w:r w:rsidRPr="00DE21A0">
        <w:rPr>
          <w:rFonts w:cstheme="minorHAnsi"/>
          <w:sz w:val="24"/>
          <w:szCs w:val="24"/>
        </w:rPr>
        <w:t>Гацкевич</w:t>
      </w:r>
      <w:proofErr w:type="spellEnd"/>
      <w:r w:rsidRPr="00DE21A0">
        <w:rPr>
          <w:rFonts w:cstheme="minorHAnsi"/>
          <w:sz w:val="24"/>
          <w:szCs w:val="24"/>
        </w:rPr>
        <w:t xml:space="preserve"> М.А. Английский язык. Грамматика для школьников. Сборник упражнений. Издательств: КАРО 2001 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2. </w:t>
      </w:r>
      <w:proofErr w:type="spellStart"/>
      <w:r w:rsidRPr="00DE21A0">
        <w:rPr>
          <w:rFonts w:cstheme="minorHAnsi"/>
          <w:color w:val="333333"/>
          <w:sz w:val="24"/>
          <w:szCs w:val="24"/>
          <w:shd w:val="clear" w:color="auto" w:fill="FAFAFA"/>
        </w:rPr>
        <w:t>Голицынский</w:t>
      </w:r>
      <w:proofErr w:type="spellEnd"/>
      <w:r w:rsidRPr="00DE21A0">
        <w:rPr>
          <w:rFonts w:cstheme="minorHAnsi"/>
          <w:color w:val="333333"/>
          <w:sz w:val="24"/>
          <w:szCs w:val="24"/>
          <w:shd w:val="clear" w:color="auto" w:fill="FAFAFA"/>
        </w:rPr>
        <w:t xml:space="preserve"> Ю.Б. </w:t>
      </w:r>
      <w:r w:rsidRPr="00DE21A0">
        <w:rPr>
          <w:rFonts w:cstheme="minorHAnsi"/>
          <w:bCs/>
          <w:color w:val="333333"/>
          <w:sz w:val="24"/>
          <w:szCs w:val="24"/>
          <w:shd w:val="clear" w:color="auto" w:fill="FAFAFA"/>
        </w:rPr>
        <w:t>Издательство</w:t>
      </w:r>
      <w:r w:rsidRPr="00DE21A0">
        <w:rPr>
          <w:rFonts w:cstheme="minorHAnsi"/>
          <w:b/>
          <w:bCs/>
          <w:color w:val="333333"/>
          <w:sz w:val="24"/>
          <w:szCs w:val="24"/>
          <w:shd w:val="clear" w:color="auto" w:fill="FAFAFA"/>
        </w:rPr>
        <w:t>: </w:t>
      </w:r>
      <w:proofErr w:type="spellStart"/>
      <w:r w:rsidRPr="00DE21A0">
        <w:rPr>
          <w:rFonts w:cstheme="minorHAnsi"/>
          <w:color w:val="333333"/>
          <w:sz w:val="24"/>
          <w:szCs w:val="24"/>
          <w:shd w:val="clear" w:color="auto" w:fill="FAFAFA"/>
        </w:rPr>
        <w:t>Каро</w:t>
      </w:r>
      <w:proofErr w:type="spellEnd"/>
      <w:r w:rsidRPr="00DE21A0">
        <w:rPr>
          <w:rFonts w:cstheme="minorHAnsi"/>
          <w:color w:val="333333"/>
          <w:sz w:val="24"/>
          <w:szCs w:val="24"/>
          <w:shd w:val="clear" w:color="auto" w:fill="FAFAFA"/>
        </w:rPr>
        <w:t xml:space="preserve"> 2017.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3. Рабочие листы по программе.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>4. Настольные игры, предусмотренные программой.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r w:rsidRPr="00DE21A0">
        <w:rPr>
          <w:rFonts w:cstheme="minorHAnsi"/>
          <w:sz w:val="24"/>
          <w:szCs w:val="24"/>
        </w:rPr>
        <w:t xml:space="preserve">5. </w:t>
      </w:r>
      <w:proofErr w:type="spellStart"/>
      <w:r w:rsidRPr="00DE21A0">
        <w:rPr>
          <w:rFonts w:cstheme="minorHAnsi"/>
          <w:sz w:val="24"/>
          <w:szCs w:val="24"/>
        </w:rPr>
        <w:t>Ганул</w:t>
      </w:r>
      <w:proofErr w:type="spellEnd"/>
      <w:r w:rsidRPr="00DE21A0">
        <w:rPr>
          <w:rFonts w:cstheme="minorHAnsi"/>
          <w:sz w:val="24"/>
          <w:szCs w:val="24"/>
        </w:rPr>
        <w:t xml:space="preserve"> Е.А., Коротченко О.Ю. Английские тексты для чтения и пересказа: Праздники. Издательский Дом «Литера», 2017.</w:t>
      </w:r>
    </w:p>
    <w:p w:rsidR="006E4195" w:rsidRPr="00DE21A0" w:rsidRDefault="006E4195" w:rsidP="006E4195">
      <w:pPr>
        <w:spacing w:after="0"/>
        <w:jc w:val="center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jc w:val="center"/>
        <w:rPr>
          <w:rFonts w:cstheme="minorHAnsi"/>
          <w:b/>
          <w:sz w:val="24"/>
          <w:szCs w:val="24"/>
        </w:rPr>
      </w:pPr>
      <w:r w:rsidRPr="00DE21A0">
        <w:rPr>
          <w:rFonts w:cstheme="minorHAnsi"/>
          <w:b/>
          <w:sz w:val="24"/>
          <w:szCs w:val="24"/>
        </w:rPr>
        <w:t>Интернет ресурсы</w:t>
      </w: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hyperlink r:id="rId7" w:history="1">
        <w:r w:rsidRPr="00DE21A0">
          <w:rPr>
            <w:rStyle w:val="a3"/>
            <w:rFonts w:cstheme="minorHAnsi"/>
            <w:sz w:val="24"/>
            <w:szCs w:val="24"/>
          </w:rPr>
          <w:t>https://wordwall.net/ru</w:t>
        </w:r>
      </w:hyperlink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hyperlink r:id="rId8" w:history="1">
        <w:r w:rsidRPr="00DE21A0">
          <w:rPr>
            <w:rStyle w:val="a3"/>
            <w:rFonts w:cstheme="minorHAnsi"/>
            <w:sz w:val="24"/>
            <w:szCs w:val="24"/>
          </w:rPr>
          <w:t>https://en.islcollective.com</w:t>
        </w:r>
      </w:hyperlink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hyperlink r:id="rId9" w:history="1">
        <w:r w:rsidRPr="00DE21A0">
          <w:rPr>
            <w:rStyle w:val="a3"/>
            <w:rFonts w:cstheme="minorHAnsi"/>
            <w:sz w:val="24"/>
            <w:szCs w:val="24"/>
          </w:rPr>
          <w:t>https://learningapps.org/</w:t>
        </w:r>
      </w:hyperlink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hyperlink r:id="rId10" w:history="1">
        <w:r w:rsidRPr="00DE21A0">
          <w:rPr>
            <w:rStyle w:val="a3"/>
            <w:rFonts w:cstheme="minorHAnsi"/>
            <w:sz w:val="24"/>
            <w:szCs w:val="24"/>
          </w:rPr>
          <w:t>https://quizlet.com</w:t>
        </w:r>
      </w:hyperlink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  <w:hyperlink r:id="rId11" w:history="1">
        <w:r w:rsidRPr="00DE21A0">
          <w:rPr>
            <w:rStyle w:val="a3"/>
            <w:rFonts w:cstheme="minorHAnsi"/>
            <w:sz w:val="24"/>
            <w:szCs w:val="24"/>
          </w:rPr>
          <w:t>https://www.newsinlevels.com</w:t>
        </w:r>
      </w:hyperlink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Pr="00DE21A0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rPr>
          <w:rFonts w:cstheme="minorHAnsi"/>
          <w:sz w:val="24"/>
          <w:szCs w:val="24"/>
        </w:rPr>
      </w:pPr>
    </w:p>
    <w:p w:rsidR="006E4195" w:rsidRDefault="006E4195" w:rsidP="006E4195">
      <w:pPr>
        <w:spacing w:after="0"/>
        <w:rPr>
          <w:rFonts w:cstheme="minorHAnsi"/>
          <w:sz w:val="24"/>
          <w:szCs w:val="24"/>
        </w:rPr>
      </w:pPr>
    </w:p>
    <w:p w:rsidR="001766AD" w:rsidRDefault="001766AD"/>
    <w:sectPr w:rsidR="0017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64F"/>
    <w:multiLevelType w:val="hybridMultilevel"/>
    <w:tmpl w:val="3C889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D2F"/>
    <w:multiLevelType w:val="hybridMultilevel"/>
    <w:tmpl w:val="8E0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08A"/>
    <w:multiLevelType w:val="multilevel"/>
    <w:tmpl w:val="5C06B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526682"/>
    <w:multiLevelType w:val="multilevel"/>
    <w:tmpl w:val="A11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C6ADA"/>
    <w:multiLevelType w:val="hybridMultilevel"/>
    <w:tmpl w:val="454E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7697"/>
    <w:multiLevelType w:val="hybridMultilevel"/>
    <w:tmpl w:val="23B0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380F"/>
    <w:multiLevelType w:val="hybridMultilevel"/>
    <w:tmpl w:val="4998CCF4"/>
    <w:lvl w:ilvl="0" w:tplc="409AB8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A393EDA"/>
    <w:multiLevelType w:val="hybridMultilevel"/>
    <w:tmpl w:val="0A8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7F55"/>
    <w:multiLevelType w:val="hybridMultilevel"/>
    <w:tmpl w:val="9530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638B"/>
    <w:multiLevelType w:val="hybridMultilevel"/>
    <w:tmpl w:val="5232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76E6"/>
    <w:multiLevelType w:val="hybridMultilevel"/>
    <w:tmpl w:val="2E48E50C"/>
    <w:lvl w:ilvl="0" w:tplc="EDF460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F3F8F"/>
    <w:multiLevelType w:val="multilevel"/>
    <w:tmpl w:val="2FB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D"/>
    <w:rsid w:val="00051037"/>
    <w:rsid w:val="001766AD"/>
    <w:rsid w:val="006E4195"/>
    <w:rsid w:val="00E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195"/>
    <w:pPr>
      <w:ind w:left="720"/>
      <w:contextualSpacing/>
    </w:pPr>
  </w:style>
  <w:style w:type="table" w:styleId="a5">
    <w:name w:val="Table Grid"/>
    <w:basedOn w:val="a1"/>
    <w:uiPriority w:val="39"/>
    <w:rsid w:val="006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6E419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E41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195"/>
    <w:pPr>
      <w:ind w:left="720"/>
      <w:contextualSpacing/>
    </w:pPr>
  </w:style>
  <w:style w:type="table" w:styleId="a5">
    <w:name w:val="Table Grid"/>
    <w:basedOn w:val="a1"/>
    <w:uiPriority w:val="39"/>
    <w:rsid w:val="006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6E419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E41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ewsinleve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2024-04-12T02:22:00Z</dcterms:created>
  <dcterms:modified xsi:type="dcterms:W3CDTF">2024-04-12T02:27:00Z</dcterms:modified>
</cp:coreProperties>
</file>